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F5" w:rsidRDefault="001025D2" w:rsidP="00AC1321">
      <w:r>
        <w:rPr>
          <w:noProof/>
          <w:lang w:eastAsia="sk-SK"/>
        </w:rPr>
        <w:drawing>
          <wp:inline distT="0" distB="0" distL="0" distR="0">
            <wp:extent cx="5715000" cy="1428750"/>
            <wp:effectExtent l="0" t="0" r="0" b="0"/>
            <wp:docPr id="1" name="Obrázok 1" descr="\\Iurafs\users\michal.sadlon\IURA - newslettery\images\2014\12-04\ASPI-Judik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urafs\users\michal.sadlon\IURA - newslettery\images\2014\12-04\ASPI-Judikatu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71"/>
      </w:tblGrid>
      <w:tr w:rsidR="00343F0F" w:rsidRPr="00445600" w:rsidTr="002D3B8C">
        <w:tc>
          <w:tcPr>
            <w:tcW w:w="1101" w:type="dxa"/>
          </w:tcPr>
          <w:p w:rsidR="00343F0F" w:rsidRDefault="00343F0F" w:rsidP="002D3B8C">
            <w:pPr>
              <w:rPr>
                <w:rFonts w:ascii="Trebuchet MS" w:hAnsi="Trebuchet MS"/>
                <w:noProof/>
                <w:color w:val="474747"/>
                <w:sz w:val="18"/>
                <w:szCs w:val="18"/>
                <w:lang w:eastAsia="sk-SK"/>
              </w:rPr>
            </w:pPr>
          </w:p>
        </w:tc>
        <w:tc>
          <w:tcPr>
            <w:tcW w:w="7971" w:type="dxa"/>
            <w:tcMar>
              <w:top w:w="113" w:type="dxa"/>
              <w:bottom w:w="113" w:type="dxa"/>
            </w:tcMar>
          </w:tcPr>
          <w:p w:rsidR="00B84571" w:rsidRDefault="00B84571" w:rsidP="00B84571">
            <w:r>
              <w:t>Automatizovaný systém právnych informácií je najpoužívanejší, moderný a komplexný systém poskytujúci užívateľovi rýchlu orientáciu pri práci s právnymi normami. Dôraz je kladený na správne vzťahy medzi jednotlivými predpismi a na doplnenie informácií o relevantnú literatúru a judikatúru. Knižnicu systému ASPI tvorí viac ako 3,7 milióna dokumentov. Systém obsahuje viac ako 65 500 predpisov v rekonštruovanom znení od roku 1918, viac ako 1 651 000 rozhodnutí, ktorých vybrané rozhodnutia sú</w:t>
            </w:r>
          </w:p>
          <w:p w:rsidR="00343F0F" w:rsidRDefault="00343F0F" w:rsidP="0021250D">
            <w:pPr>
              <w:rPr>
                <w:rFonts w:cstheme="minorHAnsi"/>
                <w:b/>
                <w:bCs/>
                <w:color w:val="474747"/>
              </w:rPr>
            </w:pPr>
          </w:p>
        </w:tc>
      </w:tr>
      <w:tr w:rsidR="0091568C" w:rsidRPr="00445600" w:rsidTr="002D3B8C">
        <w:tc>
          <w:tcPr>
            <w:tcW w:w="1101" w:type="dxa"/>
          </w:tcPr>
          <w:p w:rsidR="0091568C" w:rsidRDefault="002513BE" w:rsidP="002D3B8C">
            <w:r>
              <w:rPr>
                <w:noProof/>
                <w:lang w:eastAsia="sk-SK"/>
              </w:rPr>
              <w:drawing>
                <wp:inline distT="0" distB="0" distL="0" distR="0" wp14:anchorId="11EA5D40" wp14:editId="6708282E">
                  <wp:extent cx="542925" cy="542925"/>
                  <wp:effectExtent l="0" t="0" r="9525" b="9525"/>
                  <wp:docPr id="4" name="Obrázok 4" descr="\\Iurafs\users\michal.sadlon\IURA - newslettery\images\2014\12-04\zbierka-stanovi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Iurafs\users\michal.sadlon\IURA - newslettery\images\2014\12-04\zbierka-stanovi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Mar>
              <w:top w:w="113" w:type="dxa"/>
              <w:bottom w:w="113" w:type="dxa"/>
            </w:tcMar>
          </w:tcPr>
          <w:p w:rsidR="002513BE" w:rsidRPr="002513BE" w:rsidRDefault="002513BE" w:rsidP="002513BE">
            <w:pPr>
              <w:rPr>
                <w:rFonts w:cstheme="minorHAnsi"/>
                <w:b/>
                <w:bCs/>
                <w:color w:val="474747"/>
                <w:u w:val="single"/>
              </w:rPr>
            </w:pPr>
            <w:r w:rsidRPr="002513BE">
              <w:rPr>
                <w:rFonts w:cstheme="minorHAnsi"/>
                <w:b/>
                <w:bCs/>
                <w:color w:val="474747"/>
                <w:u w:val="single"/>
              </w:rPr>
              <w:t>ZBIERKA STANOVÍSK NAJVYŠŠIEHOSÚDU A ROZHODNUTÍ SÚDOV SR</w:t>
            </w:r>
          </w:p>
          <w:p w:rsidR="00052790" w:rsidRPr="002513BE" w:rsidRDefault="002513BE" w:rsidP="002513BE">
            <w:pPr>
              <w:rPr>
                <w:rFonts w:cstheme="minorHAnsi"/>
                <w:b/>
                <w:bCs/>
                <w:color w:val="474747"/>
              </w:rPr>
            </w:pPr>
            <w:r w:rsidRPr="002513BE">
              <w:rPr>
                <w:rFonts w:cstheme="minorHAnsi"/>
                <w:b/>
                <w:bCs/>
                <w:color w:val="474747"/>
              </w:rPr>
              <w:t>3/2016</w:t>
            </w:r>
          </w:p>
          <w:p w:rsidR="002513BE" w:rsidRDefault="002513BE" w:rsidP="002513BE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Aktívna legitimácia v konkurznom konaní. Náležitosti veriteľského návrhu na vyhlásenie konkurzu</w:t>
            </w:r>
          </w:p>
          <w:p w:rsidR="002513BE" w:rsidRPr="002513BE" w:rsidRDefault="002513BE" w:rsidP="002513BE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7" w:history="1"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25 </w:t>
              </w:r>
              <w:proofErr w:type="spellStart"/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CoKR</w:t>
              </w:r>
              <w:proofErr w:type="spellEnd"/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9/2014</w:t>
              </w:r>
            </w:hyperlink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513BE" w:rsidRDefault="002513BE" w:rsidP="002513BE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Majetok úpadcu. Úpadca ako leasingový nájomca</w:t>
            </w:r>
          </w:p>
          <w:p w:rsidR="002513BE" w:rsidRPr="002513BE" w:rsidRDefault="002513BE" w:rsidP="002513BE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8" w:history="1"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25 </w:t>
              </w:r>
              <w:proofErr w:type="spellStart"/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CoKR</w:t>
              </w:r>
              <w:proofErr w:type="spellEnd"/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2/2014</w:t>
              </w:r>
            </w:hyperlink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513BE" w:rsidRDefault="002513BE" w:rsidP="002513BE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 xml:space="preserve">Predkupné právo na akcie </w:t>
            </w:r>
          </w:p>
          <w:p w:rsidR="002513BE" w:rsidRPr="002513BE" w:rsidRDefault="002513BE" w:rsidP="002513BE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9" w:history="1"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1 </w:t>
              </w:r>
              <w:proofErr w:type="spellStart"/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Obdo</w:t>
              </w:r>
              <w:proofErr w:type="spellEnd"/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11/2011</w:t>
              </w:r>
            </w:hyperlink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513BE" w:rsidRPr="002513BE" w:rsidRDefault="002513BE" w:rsidP="002513BE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 xml:space="preserve">Účastníci konania v konaní o zrušení spoločnosti s </w:t>
            </w:r>
            <w:proofErr w:type="spellStart"/>
            <w:r w:rsidRPr="002513BE">
              <w:rPr>
                <w:rFonts w:asciiTheme="minorHAnsi" w:hAnsiTheme="minorHAnsi"/>
                <w:sz w:val="22"/>
                <w:szCs w:val="22"/>
              </w:rPr>
              <w:t>ručenim</w:t>
            </w:r>
            <w:proofErr w:type="spellEnd"/>
            <w:r w:rsidRPr="002513BE">
              <w:rPr>
                <w:rFonts w:asciiTheme="minorHAnsi" w:hAnsiTheme="minorHAnsi"/>
                <w:sz w:val="22"/>
                <w:szCs w:val="22"/>
              </w:rPr>
              <w:t xml:space="preserve"> obmedzeným bez likvidácie (</w:t>
            </w:r>
            <w:hyperlink r:id="rId10" w:history="1"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2 M </w:t>
              </w:r>
              <w:proofErr w:type="spellStart"/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Obdo</w:t>
              </w:r>
              <w:proofErr w:type="spellEnd"/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4/2012</w:t>
              </w:r>
            </w:hyperlink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513BE" w:rsidRDefault="002513BE" w:rsidP="002513BE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 xml:space="preserve">Určovacia žaloba </w:t>
            </w:r>
          </w:p>
          <w:p w:rsidR="002513BE" w:rsidRPr="002513BE" w:rsidRDefault="002513BE" w:rsidP="002513BE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11" w:history="1"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2 </w:t>
              </w:r>
              <w:proofErr w:type="spellStart"/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Obdo</w:t>
              </w:r>
              <w:proofErr w:type="spellEnd"/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70/2012</w:t>
              </w:r>
            </w:hyperlink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513BE" w:rsidRDefault="002513BE" w:rsidP="002513BE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513BE">
              <w:rPr>
                <w:rFonts w:asciiTheme="minorHAnsi" w:hAnsiTheme="minorHAnsi"/>
                <w:sz w:val="22"/>
                <w:szCs w:val="22"/>
              </w:rPr>
              <w:t>Indosácia</w:t>
            </w:r>
            <w:proofErr w:type="spellEnd"/>
            <w:r w:rsidRPr="002513BE">
              <w:rPr>
                <w:rFonts w:asciiTheme="minorHAnsi" w:hAnsiTheme="minorHAnsi"/>
                <w:sz w:val="22"/>
                <w:szCs w:val="22"/>
              </w:rPr>
              <w:t xml:space="preserve"> zmenky. Námietky proti pohľadávke. Dôkazná povinnosť </w:t>
            </w:r>
          </w:p>
          <w:p w:rsidR="002513BE" w:rsidRPr="002513BE" w:rsidRDefault="002513BE" w:rsidP="002513BE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12" w:history="1"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1 M </w:t>
              </w:r>
              <w:proofErr w:type="spellStart"/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Obdo</w:t>
              </w:r>
              <w:proofErr w:type="spellEnd"/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V 6/2012</w:t>
              </w:r>
            </w:hyperlink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513BE" w:rsidRDefault="002513BE" w:rsidP="002513BE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 xml:space="preserve">Systém úplnej apelácie. Odvolacie konanie vo veciach obchodného registra. Nové skutočnosti a nové dôkazy v odvolacom konaní </w:t>
            </w:r>
          </w:p>
          <w:p w:rsidR="002513BE" w:rsidRPr="002513BE" w:rsidRDefault="002513BE" w:rsidP="002513BE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13" w:history="1"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3 </w:t>
              </w:r>
              <w:proofErr w:type="spellStart"/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Obdo</w:t>
              </w:r>
              <w:proofErr w:type="spellEnd"/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67/2014</w:t>
              </w:r>
            </w:hyperlink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513BE" w:rsidRDefault="002513BE" w:rsidP="002513BE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 xml:space="preserve">Príslušnosť súdu v konaní o náhradu škody spôsobenej nesprávnym úradným postupom súdu v konkurznom konaní </w:t>
            </w:r>
          </w:p>
          <w:p w:rsidR="002513BE" w:rsidRPr="002513BE" w:rsidRDefault="002513BE" w:rsidP="002513BE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14" w:history="1"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3 </w:t>
              </w:r>
              <w:proofErr w:type="spellStart"/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Ndob</w:t>
              </w:r>
              <w:proofErr w:type="spellEnd"/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4/2015</w:t>
              </w:r>
            </w:hyperlink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513BE" w:rsidRDefault="002513BE" w:rsidP="002513BE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 xml:space="preserve">Prikázanie veci z dôvodu vhodnosti </w:t>
            </w:r>
          </w:p>
          <w:p w:rsidR="002513BE" w:rsidRPr="002513BE" w:rsidRDefault="002513BE" w:rsidP="002513BE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15" w:history="1"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3 </w:t>
              </w:r>
              <w:proofErr w:type="spellStart"/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Ndob</w:t>
              </w:r>
              <w:proofErr w:type="spellEnd"/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7/2015</w:t>
              </w:r>
            </w:hyperlink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513BE" w:rsidRDefault="002513BE" w:rsidP="002513BE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 xml:space="preserve">Oslobodenie od súdneho poplatku </w:t>
            </w:r>
          </w:p>
          <w:p w:rsidR="002513BE" w:rsidRPr="002513BE" w:rsidRDefault="002513BE" w:rsidP="002513BE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16" w:history="1"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3 </w:t>
              </w:r>
              <w:proofErr w:type="spellStart"/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Obdo</w:t>
              </w:r>
              <w:proofErr w:type="spellEnd"/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12/2014</w:t>
              </w:r>
            </w:hyperlink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513BE" w:rsidRDefault="002513BE" w:rsidP="002513BE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 xml:space="preserve">Odročenie pojednávania </w:t>
            </w:r>
          </w:p>
          <w:p w:rsidR="002513BE" w:rsidRPr="002513BE" w:rsidRDefault="002513BE" w:rsidP="002513BE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17" w:history="1"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1 </w:t>
              </w:r>
              <w:proofErr w:type="spellStart"/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Obdo</w:t>
              </w:r>
              <w:proofErr w:type="spellEnd"/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19/2014</w:t>
              </w:r>
            </w:hyperlink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513BE" w:rsidRDefault="002513BE" w:rsidP="002513BE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 xml:space="preserve">Odvolanie z funkcie správcu konkurznej podstaty a prerušenie konania </w:t>
            </w:r>
          </w:p>
          <w:p w:rsidR="002513BE" w:rsidRPr="002513BE" w:rsidRDefault="002513BE" w:rsidP="002513BE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18" w:history="1"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4 </w:t>
              </w:r>
              <w:proofErr w:type="spellStart"/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Obo</w:t>
              </w:r>
              <w:proofErr w:type="spellEnd"/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19/2015</w:t>
              </w:r>
            </w:hyperlink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513BE" w:rsidRDefault="002513BE" w:rsidP="002513BE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 xml:space="preserve">Preddavok na trovy konania </w:t>
            </w:r>
          </w:p>
          <w:p w:rsidR="002513BE" w:rsidRPr="002513BE" w:rsidRDefault="002513BE" w:rsidP="002513BE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19" w:history="1"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5 </w:t>
              </w:r>
              <w:proofErr w:type="spellStart"/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Obdo</w:t>
              </w:r>
              <w:proofErr w:type="spellEnd"/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52/2014</w:t>
              </w:r>
            </w:hyperlink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513BE" w:rsidRDefault="002513BE" w:rsidP="002513BE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 xml:space="preserve">Neplatnosť uznesenia členskej schôdze. Oznámenie námietky </w:t>
            </w:r>
          </w:p>
          <w:p w:rsidR="002513BE" w:rsidRDefault="002513BE" w:rsidP="002513BE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20" w:history="1"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1 </w:t>
              </w:r>
              <w:proofErr w:type="spellStart"/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Obdo</w:t>
              </w:r>
              <w:proofErr w:type="spellEnd"/>
              <w:r w:rsidRPr="00A17A1B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64/2014</w:t>
              </w:r>
            </w:hyperlink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513BE" w:rsidRDefault="002513BE" w:rsidP="002513BE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</w:p>
          <w:p w:rsidR="002513BE" w:rsidRPr="006E6979" w:rsidRDefault="002513BE" w:rsidP="002513BE">
            <w:pPr>
              <w:pStyle w:val="Obyajntext"/>
              <w:rPr>
                <w:rFonts w:asciiTheme="minorHAnsi" w:hAnsiTheme="minorHAnsi"/>
                <w:b/>
                <w:sz w:val="22"/>
                <w:szCs w:val="22"/>
              </w:rPr>
            </w:pPr>
            <w:r w:rsidRPr="006E697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4/2016</w:t>
            </w:r>
          </w:p>
          <w:p w:rsidR="006E6979" w:rsidRDefault="006E6979" w:rsidP="006E6979">
            <w:pPr>
              <w:pStyle w:val="Obyajntext"/>
              <w:rPr>
                <w:rFonts w:asciiTheme="minorHAnsi" w:hAnsiTheme="minorHAnsi"/>
              </w:rPr>
            </w:pPr>
            <w:r w:rsidRPr="006E6979">
              <w:rPr>
                <w:rFonts w:asciiTheme="minorHAnsi" w:hAnsiTheme="minorHAnsi"/>
                <w:sz w:val="21"/>
                <w:szCs w:val="21"/>
              </w:rPr>
              <w:t xml:space="preserve">Zjednotenie výkladu a aplikácie ustanovení Trestného zákona, pokiaľ sa týka </w:t>
            </w:r>
            <w:proofErr w:type="spellStart"/>
            <w:r w:rsidRPr="006E6979">
              <w:rPr>
                <w:rFonts w:asciiTheme="minorHAnsi" w:hAnsiTheme="minorHAnsi"/>
                <w:sz w:val="21"/>
                <w:szCs w:val="21"/>
              </w:rPr>
              <w:t>trest.činu</w:t>
            </w:r>
            <w:proofErr w:type="spellEnd"/>
            <w:r w:rsidRPr="006E6979">
              <w:rPr>
                <w:rFonts w:asciiTheme="minorHAnsi" w:hAnsiTheme="minorHAnsi"/>
                <w:sz w:val="21"/>
                <w:szCs w:val="21"/>
              </w:rPr>
              <w:t xml:space="preserve"> nedovolenej výroby omamných a </w:t>
            </w:r>
            <w:proofErr w:type="spellStart"/>
            <w:r w:rsidRPr="006E6979">
              <w:rPr>
                <w:rFonts w:asciiTheme="minorHAnsi" w:hAnsiTheme="minorHAnsi"/>
                <w:sz w:val="21"/>
                <w:szCs w:val="21"/>
              </w:rPr>
              <w:t>psychotropnýc</w:t>
            </w:r>
            <w:proofErr w:type="spellEnd"/>
            <w:r w:rsidRPr="006E6979">
              <w:rPr>
                <w:rFonts w:asciiTheme="minorHAnsi" w:hAnsiTheme="minorHAnsi"/>
                <w:sz w:val="21"/>
                <w:szCs w:val="21"/>
              </w:rPr>
              <w:t xml:space="preserve"> látok, jedov a prekurzorov, ich držania a obchodovania s nimi podľa § 172 a § 173</w:t>
            </w:r>
            <w:r w:rsidRPr="006E6979">
              <w:rPr>
                <w:rFonts w:asciiTheme="minorHAnsi" w:hAnsiTheme="minorHAnsi"/>
              </w:rPr>
              <w:t xml:space="preserve"> </w:t>
            </w:r>
          </w:p>
          <w:p w:rsidR="006E6979" w:rsidRPr="006E6979" w:rsidRDefault="006E6979" w:rsidP="006E6979">
            <w:pPr>
              <w:pStyle w:val="Obyajntext"/>
              <w:rPr>
                <w:rFonts w:asciiTheme="minorHAnsi" w:hAnsiTheme="minorHAnsi"/>
              </w:rPr>
            </w:pPr>
            <w:r w:rsidRPr="006E6979">
              <w:rPr>
                <w:rFonts w:asciiTheme="minorHAnsi" w:hAnsiTheme="minorHAnsi"/>
              </w:rPr>
              <w:t>(</w:t>
            </w:r>
            <w:proofErr w:type="spellStart"/>
            <w:r w:rsidR="00A17A1B">
              <w:rPr>
                <w:rFonts w:asciiTheme="minorHAnsi" w:hAnsiTheme="minorHAnsi"/>
                <w:sz w:val="21"/>
                <w:szCs w:val="21"/>
              </w:rPr>
              <w:fldChar w:fldCharType="begin"/>
            </w:r>
            <w:r w:rsidR="00A17A1B">
              <w:rPr>
                <w:rFonts w:asciiTheme="minorHAnsi" w:hAnsiTheme="minorHAnsi"/>
                <w:sz w:val="21"/>
                <w:szCs w:val="21"/>
              </w:rPr>
              <w:instrText xml:space="preserve"> HYPERLINK "aspi://module='jud'&amp;link='JUD1743738SK'&amp;dbtype='8'&amp;dbname='ju'&amp;ucin-k-dni='30.12.9999'" </w:instrText>
            </w:r>
            <w:r w:rsidR="00A17A1B">
              <w:rPr>
                <w:rFonts w:asciiTheme="minorHAnsi" w:hAnsiTheme="minorHAnsi"/>
                <w:sz w:val="21"/>
                <w:szCs w:val="21"/>
              </w:rPr>
            </w:r>
            <w:r w:rsidR="00A17A1B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A17A1B">
              <w:rPr>
                <w:rStyle w:val="Hypertextovprepojenie"/>
                <w:rFonts w:asciiTheme="minorHAnsi" w:hAnsiTheme="minorHAnsi"/>
                <w:sz w:val="21"/>
                <w:szCs w:val="21"/>
              </w:rPr>
              <w:t>Tpj</w:t>
            </w:r>
            <w:proofErr w:type="spellEnd"/>
            <w:r w:rsidRPr="00A17A1B">
              <w:rPr>
                <w:rStyle w:val="Hypertextovprepojenie"/>
                <w:rFonts w:asciiTheme="minorHAnsi" w:hAnsiTheme="minorHAnsi"/>
                <w:sz w:val="21"/>
                <w:szCs w:val="21"/>
              </w:rPr>
              <w:t xml:space="preserve"> 88/2015</w:t>
            </w:r>
            <w:r w:rsidR="00A17A1B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Start w:id="0" w:name="_GoBack"/>
            <w:bookmarkEnd w:id="0"/>
            <w:r w:rsidRPr="006E6979">
              <w:rPr>
                <w:rFonts w:asciiTheme="minorHAnsi" w:hAnsiTheme="minorHAnsi"/>
              </w:rPr>
              <w:t>)</w:t>
            </w:r>
          </w:p>
          <w:p w:rsidR="002513BE" w:rsidRPr="002513BE" w:rsidRDefault="002513BE" w:rsidP="002513BE">
            <w:pPr>
              <w:rPr>
                <w:rFonts w:cstheme="minorHAnsi"/>
              </w:rPr>
            </w:pPr>
          </w:p>
        </w:tc>
      </w:tr>
    </w:tbl>
    <w:tbl>
      <w:tblPr>
        <w:tblStyle w:val="Mriekatabuky"/>
        <w:tblW w:w="9072" w:type="dxa"/>
        <w:tblLook w:val="04A0" w:firstRow="1" w:lastRow="0" w:firstColumn="1" w:lastColumn="0" w:noHBand="0" w:noVBand="1"/>
      </w:tblPr>
      <w:tblGrid>
        <w:gridCol w:w="1101"/>
        <w:gridCol w:w="7971"/>
      </w:tblGrid>
      <w:tr w:rsidR="00E468C9" w:rsidTr="0017553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468C9" w:rsidRDefault="00E468C9" w:rsidP="00D22864">
            <w:r>
              <w:rPr>
                <w:noProof/>
                <w:lang w:eastAsia="sk-SK"/>
              </w:rPr>
              <w:lastRenderedPageBreak/>
              <w:drawing>
                <wp:inline distT="0" distB="0" distL="0" distR="0" wp14:anchorId="488F5924" wp14:editId="3E5B9E7C">
                  <wp:extent cx="542925" cy="542925"/>
                  <wp:effectExtent l="0" t="0" r="9525" b="9525"/>
                  <wp:docPr id="8" name="Obrázok 8" descr="\\Iurafs\users\michal.sadlon\IURA - newslettery\images\2014\12-04\nove-rozhodnut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Iurafs\users\michal.sadlon\IURA - newslettery\images\2014\12-04\nove-rozhodnut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E468C9" w:rsidRDefault="00E468C9" w:rsidP="00C20188">
            <w:r w:rsidRPr="0077214A">
              <w:rPr>
                <w:rFonts w:cstheme="minorHAnsi"/>
                <w:color w:val="474747"/>
              </w:rPr>
              <w:t xml:space="preserve">V mesiaci </w:t>
            </w:r>
            <w:r w:rsidR="00C20188">
              <w:rPr>
                <w:rFonts w:cstheme="minorHAnsi"/>
                <w:color w:val="474747"/>
              </w:rPr>
              <w:t>máj</w:t>
            </w:r>
            <w:r w:rsidRPr="0077214A">
              <w:rPr>
                <w:rFonts w:cstheme="minorHAnsi"/>
                <w:color w:val="474747"/>
              </w:rPr>
              <w:t xml:space="preserve"> bolo pridaných </w:t>
            </w:r>
            <w:r w:rsidR="006E6979">
              <w:rPr>
                <w:rFonts w:cstheme="minorHAnsi"/>
                <w:b/>
                <w:color w:val="474747"/>
              </w:rPr>
              <w:t>51</w:t>
            </w:r>
            <w:r>
              <w:rPr>
                <w:rFonts w:cstheme="minorHAnsi"/>
                <w:b/>
                <w:color w:val="474747"/>
              </w:rPr>
              <w:t xml:space="preserve"> </w:t>
            </w:r>
            <w:r>
              <w:rPr>
                <w:rFonts w:cstheme="minorHAnsi"/>
                <w:color w:val="474747"/>
              </w:rPr>
              <w:t xml:space="preserve">rozhodnutí </w:t>
            </w:r>
            <w:r w:rsidR="006E6979">
              <w:rPr>
                <w:rFonts w:cstheme="minorHAnsi"/>
                <w:color w:val="474747"/>
              </w:rPr>
              <w:t xml:space="preserve">Najvyššieho </w:t>
            </w:r>
            <w:r>
              <w:rPr>
                <w:rFonts w:cstheme="minorHAnsi"/>
                <w:color w:val="474747"/>
              </w:rPr>
              <w:t xml:space="preserve">súdu SR, </w:t>
            </w:r>
            <w:r w:rsidR="006E6979">
              <w:rPr>
                <w:rFonts w:cstheme="minorHAnsi"/>
                <w:b/>
                <w:color w:val="474747"/>
              </w:rPr>
              <w:t>2 270</w:t>
            </w:r>
            <w:r>
              <w:rPr>
                <w:rFonts w:cstheme="minorHAnsi"/>
                <w:b/>
                <w:color w:val="474747"/>
              </w:rPr>
              <w:t xml:space="preserve"> </w:t>
            </w:r>
            <w:r>
              <w:rPr>
                <w:rFonts w:cstheme="minorHAnsi"/>
                <w:color w:val="474747"/>
              </w:rPr>
              <w:t xml:space="preserve">rozhodnutí </w:t>
            </w:r>
            <w:r w:rsidR="006E6979" w:rsidRPr="006E6979">
              <w:rPr>
                <w:rFonts w:cstheme="minorHAnsi"/>
                <w:b/>
                <w:color w:val="474747"/>
              </w:rPr>
              <w:t>Krajských súdov</w:t>
            </w:r>
            <w:r w:rsidR="006E6979">
              <w:rPr>
                <w:rFonts w:cstheme="minorHAnsi"/>
                <w:b/>
                <w:color w:val="474747"/>
              </w:rPr>
              <w:t xml:space="preserve"> SR</w:t>
            </w:r>
            <w:r w:rsidR="006E6979">
              <w:rPr>
                <w:rFonts w:cstheme="minorHAnsi"/>
                <w:color w:val="474747"/>
              </w:rPr>
              <w:t xml:space="preserve">, </w:t>
            </w:r>
            <w:r w:rsidR="006E6979" w:rsidRPr="006E6979">
              <w:rPr>
                <w:rFonts w:cstheme="minorHAnsi"/>
                <w:b/>
                <w:color w:val="474747"/>
              </w:rPr>
              <w:t>15396</w:t>
            </w:r>
            <w:r w:rsidR="006E6979">
              <w:rPr>
                <w:rFonts w:cstheme="minorHAnsi"/>
                <w:color w:val="474747"/>
              </w:rPr>
              <w:t xml:space="preserve"> rozhodnutí </w:t>
            </w:r>
            <w:r w:rsidR="006E6979" w:rsidRPr="006E6979">
              <w:rPr>
                <w:rFonts w:cstheme="minorHAnsi"/>
                <w:b/>
                <w:color w:val="474747"/>
              </w:rPr>
              <w:t>Okresných súdov</w:t>
            </w:r>
            <w:r w:rsidR="006E6979">
              <w:rPr>
                <w:rFonts w:cstheme="minorHAnsi"/>
                <w:b/>
                <w:color w:val="474747"/>
              </w:rPr>
              <w:t xml:space="preserve"> SR</w:t>
            </w:r>
            <w:r w:rsidR="006E6979">
              <w:rPr>
                <w:rFonts w:cstheme="minorHAnsi"/>
                <w:color w:val="474747"/>
              </w:rPr>
              <w:t xml:space="preserve"> a </w:t>
            </w:r>
            <w:r w:rsidR="006E6979">
              <w:rPr>
                <w:rFonts w:cstheme="minorHAnsi"/>
                <w:b/>
                <w:color w:val="474747"/>
              </w:rPr>
              <w:t>28</w:t>
            </w:r>
            <w:r w:rsidR="006E6979">
              <w:rPr>
                <w:rFonts w:cstheme="minorHAnsi"/>
                <w:color w:val="474747"/>
              </w:rPr>
              <w:t xml:space="preserve"> rozhodnutí </w:t>
            </w:r>
            <w:r w:rsidR="006E6979">
              <w:rPr>
                <w:rFonts w:cstheme="minorHAnsi"/>
                <w:b/>
                <w:color w:val="474747"/>
              </w:rPr>
              <w:t>Špecializovaného trestného súdu</w:t>
            </w:r>
            <w:r w:rsidR="006E6979">
              <w:rPr>
                <w:rFonts w:cstheme="minorHAnsi"/>
                <w:color w:val="474747"/>
              </w:rPr>
              <w:t xml:space="preserve"> </w:t>
            </w:r>
            <w:r w:rsidRPr="0077214A">
              <w:rPr>
                <w:rFonts w:cstheme="minorHAnsi"/>
                <w:color w:val="474747"/>
              </w:rPr>
              <w:t xml:space="preserve">. V súčasnosti sa v ASPI nachádza </w:t>
            </w:r>
            <w:r>
              <w:rPr>
                <w:rFonts w:cstheme="minorHAnsi"/>
                <w:b/>
                <w:bCs/>
                <w:color w:val="474747"/>
              </w:rPr>
              <w:t xml:space="preserve">26 </w:t>
            </w:r>
            <w:r w:rsidR="00AE72EE">
              <w:rPr>
                <w:rFonts w:cstheme="minorHAnsi"/>
                <w:b/>
                <w:bCs/>
                <w:color w:val="474747"/>
              </w:rPr>
              <w:t>456</w:t>
            </w:r>
            <w:r>
              <w:rPr>
                <w:rFonts w:cstheme="minorHAnsi"/>
                <w:b/>
                <w:bCs/>
                <w:color w:val="474747"/>
              </w:rPr>
              <w:t xml:space="preserve"> </w:t>
            </w:r>
            <w:r w:rsidRPr="0077214A">
              <w:rPr>
                <w:rFonts w:cstheme="minorHAnsi"/>
                <w:color w:val="474747"/>
              </w:rPr>
              <w:t xml:space="preserve">rozhodnutí Ústavného súdu SR, </w:t>
            </w:r>
            <w:r w:rsidR="006E6979">
              <w:rPr>
                <w:rFonts w:cstheme="minorHAnsi"/>
                <w:b/>
                <w:bCs/>
                <w:color w:val="474747"/>
              </w:rPr>
              <w:t>46 031</w:t>
            </w:r>
            <w:r>
              <w:rPr>
                <w:rFonts w:cstheme="minorHAnsi"/>
                <w:b/>
                <w:bCs/>
                <w:color w:val="474747"/>
              </w:rPr>
              <w:t xml:space="preserve"> </w:t>
            </w:r>
            <w:r w:rsidRPr="0077214A">
              <w:rPr>
                <w:rFonts w:cstheme="minorHAnsi"/>
                <w:color w:val="474747"/>
              </w:rPr>
              <w:t xml:space="preserve">rozhodnutí Najvyššieho súdu SR a viac ako </w:t>
            </w:r>
            <w:r>
              <w:rPr>
                <w:rFonts w:cstheme="minorHAnsi"/>
                <w:b/>
                <w:bCs/>
                <w:color w:val="474747"/>
              </w:rPr>
              <w:t>1 6</w:t>
            </w:r>
            <w:r w:rsidR="006E6979">
              <w:rPr>
                <w:rFonts w:cstheme="minorHAnsi"/>
                <w:b/>
                <w:bCs/>
                <w:color w:val="474747"/>
              </w:rPr>
              <w:t>28</w:t>
            </w:r>
            <w:r>
              <w:rPr>
                <w:rFonts w:cstheme="minorHAnsi"/>
                <w:b/>
                <w:bCs/>
                <w:color w:val="474747"/>
              </w:rPr>
              <w:t xml:space="preserve"> 000</w:t>
            </w:r>
            <w:r w:rsidRPr="0077214A">
              <w:rPr>
                <w:rFonts w:cstheme="minorHAnsi"/>
                <w:color w:val="474747"/>
              </w:rPr>
              <w:t xml:space="preserve"> rozhodnutí nižších súdov.</w:t>
            </w:r>
          </w:p>
        </w:tc>
      </w:tr>
    </w:tbl>
    <w:p w:rsidR="00445600" w:rsidRPr="00445600" w:rsidRDefault="00445600" w:rsidP="00E468C9">
      <w:pPr>
        <w:rPr>
          <w:rFonts w:cstheme="minorHAnsi"/>
        </w:rPr>
      </w:pPr>
    </w:p>
    <w:sectPr w:rsidR="00445600" w:rsidRPr="0044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596"/>
    <w:multiLevelType w:val="hybridMultilevel"/>
    <w:tmpl w:val="5C52495E"/>
    <w:lvl w:ilvl="0" w:tplc="6484879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239E"/>
    <w:multiLevelType w:val="hybridMultilevel"/>
    <w:tmpl w:val="4AB20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E1689"/>
    <w:multiLevelType w:val="hybridMultilevel"/>
    <w:tmpl w:val="192870A2"/>
    <w:lvl w:ilvl="0" w:tplc="541ACC4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65DB5"/>
    <w:multiLevelType w:val="multilevel"/>
    <w:tmpl w:val="8316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0D1B54"/>
    <w:multiLevelType w:val="hybridMultilevel"/>
    <w:tmpl w:val="3D2AF7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D2"/>
    <w:rsid w:val="00052790"/>
    <w:rsid w:val="000731CB"/>
    <w:rsid w:val="000D70C6"/>
    <w:rsid w:val="001025D2"/>
    <w:rsid w:val="00175535"/>
    <w:rsid w:val="00190710"/>
    <w:rsid w:val="001B7DA0"/>
    <w:rsid w:val="0021250D"/>
    <w:rsid w:val="002513BE"/>
    <w:rsid w:val="0025164D"/>
    <w:rsid w:val="00343F0F"/>
    <w:rsid w:val="00445600"/>
    <w:rsid w:val="0044626C"/>
    <w:rsid w:val="00492AE6"/>
    <w:rsid w:val="00520894"/>
    <w:rsid w:val="00534306"/>
    <w:rsid w:val="00585326"/>
    <w:rsid w:val="005C0343"/>
    <w:rsid w:val="006205A6"/>
    <w:rsid w:val="0069044F"/>
    <w:rsid w:val="006E6979"/>
    <w:rsid w:val="00726D4C"/>
    <w:rsid w:val="007660E0"/>
    <w:rsid w:val="00774211"/>
    <w:rsid w:val="007753A1"/>
    <w:rsid w:val="00852469"/>
    <w:rsid w:val="00855405"/>
    <w:rsid w:val="0087681C"/>
    <w:rsid w:val="0091568C"/>
    <w:rsid w:val="00A17A1B"/>
    <w:rsid w:val="00A35461"/>
    <w:rsid w:val="00AC1321"/>
    <w:rsid w:val="00AC7146"/>
    <w:rsid w:val="00AE72EE"/>
    <w:rsid w:val="00AF283F"/>
    <w:rsid w:val="00B506E8"/>
    <w:rsid w:val="00B71E5A"/>
    <w:rsid w:val="00B84571"/>
    <w:rsid w:val="00BD3CB7"/>
    <w:rsid w:val="00BE15F5"/>
    <w:rsid w:val="00C20188"/>
    <w:rsid w:val="00C97352"/>
    <w:rsid w:val="00CE1003"/>
    <w:rsid w:val="00D01278"/>
    <w:rsid w:val="00D23EE7"/>
    <w:rsid w:val="00DD1A16"/>
    <w:rsid w:val="00E468C9"/>
    <w:rsid w:val="00E73AC6"/>
    <w:rsid w:val="00E92857"/>
    <w:rsid w:val="00F10EBE"/>
    <w:rsid w:val="00F7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7E767-A5D5-470C-A873-7CEA8E9B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C1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C13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25D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0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rsid w:val="00BD3C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D3CB7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BD3CB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45600"/>
    <w:rPr>
      <w:b/>
      <w:bCs/>
    </w:rPr>
  </w:style>
  <w:style w:type="paragraph" w:styleId="Odsekzoznamu">
    <w:name w:val="List Paragraph"/>
    <w:basedOn w:val="Normlny"/>
    <w:uiPriority w:val="34"/>
    <w:qFormat/>
    <w:rsid w:val="00E92857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1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C13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AC13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AC1321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8768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68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68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68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681C"/>
    <w:rPr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59"/>
    <w:rsid w:val="0091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jud'&amp;link='JUD1743751SK'&amp;dbtype='8'&amp;dbname='ju'&amp;ucin-k-dni='30.12.9999'" TargetMode="External"/><Relationship Id="rId13" Type="http://schemas.openxmlformats.org/officeDocument/2006/relationships/hyperlink" Target="aspi://module='jud'&amp;link='JUD1743746SK'&amp;dbtype='8'&amp;dbname='ju'&amp;ucin-k-dni='30.12.9999'" TargetMode="External"/><Relationship Id="rId18" Type="http://schemas.openxmlformats.org/officeDocument/2006/relationships/hyperlink" Target="aspi://module='jud'&amp;link='JUD1743741SK'&amp;dbtype='8'&amp;dbname='ju'&amp;ucin-k-dni='30.12.9999'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aspi://module='jud'&amp;link='JUD1743752SK'&amp;dbtype='8'&amp;dbname='ju'&amp;ucin-k-dni='30.12.9999'" TargetMode="External"/><Relationship Id="rId12" Type="http://schemas.openxmlformats.org/officeDocument/2006/relationships/hyperlink" Target="aspi://module='jud'&amp;link='JUD1743747SK'&amp;dbtype='8'&amp;dbname='ju'&amp;ucin-k-dni='30.12.9999'" TargetMode="External"/><Relationship Id="rId17" Type="http://schemas.openxmlformats.org/officeDocument/2006/relationships/hyperlink" Target="aspi://module='jud'&amp;link='JUD1743742SK'&amp;dbtype='8'&amp;dbname='ju'&amp;ucin-k-dni='30.12.9999'" TargetMode="External"/><Relationship Id="rId2" Type="http://schemas.openxmlformats.org/officeDocument/2006/relationships/styles" Target="styles.xml"/><Relationship Id="rId16" Type="http://schemas.openxmlformats.org/officeDocument/2006/relationships/hyperlink" Target="aspi://module='jud'&amp;link='JUD1743743SK'&amp;dbtype='8'&amp;dbname='ju'&amp;ucin-k-dni='30.12.9999'" TargetMode="External"/><Relationship Id="rId20" Type="http://schemas.openxmlformats.org/officeDocument/2006/relationships/hyperlink" Target="aspi://module='jud'&amp;link='JUD1743739SK'&amp;dbtype='8'&amp;dbname='ju'&amp;ucin-k-dni='30.12.9999'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aspi://module='jud'&amp;link='JUD1743748SK'&amp;dbtype='8'&amp;dbname='ju'&amp;ucin-k-dni='30.12.9999'" TargetMode="External"/><Relationship Id="rId5" Type="http://schemas.openxmlformats.org/officeDocument/2006/relationships/image" Target="media/image1.jpeg"/><Relationship Id="rId15" Type="http://schemas.openxmlformats.org/officeDocument/2006/relationships/hyperlink" Target="aspi://module='jud'&amp;link='JUD1743744SK'&amp;dbtype='8'&amp;dbname='ju'&amp;ucin-k-dni='30.12.9999'" TargetMode="External"/><Relationship Id="rId23" Type="http://schemas.openxmlformats.org/officeDocument/2006/relationships/theme" Target="theme/theme1.xml"/><Relationship Id="rId10" Type="http://schemas.openxmlformats.org/officeDocument/2006/relationships/hyperlink" Target="aspi://module='jud'&amp;link='JUD1743749SK'&amp;dbtype='8'&amp;dbname='ju'&amp;ucin-k-dni='30.12.9999'" TargetMode="External"/><Relationship Id="rId19" Type="http://schemas.openxmlformats.org/officeDocument/2006/relationships/hyperlink" Target="aspi://module='jud'&amp;link='JUD1743740SK'&amp;dbtype='8'&amp;dbname='ju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jud'&amp;link='JUD1743750SK'&amp;dbtype='8'&amp;dbname='ju'&amp;ucin-k-dni='30.12.9999'" TargetMode="External"/><Relationship Id="rId14" Type="http://schemas.openxmlformats.org/officeDocument/2006/relationships/hyperlink" Target="aspi://module='jud'&amp;link='JUD1743745SK'&amp;dbtype='8'&amp;dbname='ju'&amp;ucin-k-dni='30.12.9999'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SADLOŇ Michal</dc:creator>
  <cp:lastModifiedBy>KURICOVÁ Zuzana</cp:lastModifiedBy>
  <cp:revision>4</cp:revision>
  <dcterms:created xsi:type="dcterms:W3CDTF">2016-06-03T06:37:00Z</dcterms:created>
  <dcterms:modified xsi:type="dcterms:W3CDTF">2016-06-09T10:27:00Z</dcterms:modified>
</cp:coreProperties>
</file>