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5" w:rsidRDefault="001025D2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2" w:rsidRDefault="001025D2">
      <w:r>
        <w:t xml:space="preserve"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</w:t>
      </w:r>
      <w:r w:rsidR="00E43CD7">
        <w:t>651</w:t>
      </w:r>
      <w:r>
        <w:t xml:space="preserve"> 000 rozhodnutí, ktorých vybrané rozhodnutia sú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71"/>
      </w:tblGrid>
      <w:tr w:rsidR="00561F7D" w:rsidTr="00561F7D">
        <w:tc>
          <w:tcPr>
            <w:tcW w:w="1101" w:type="dxa"/>
          </w:tcPr>
          <w:p w:rsidR="00561F7D" w:rsidRDefault="00574D67" w:rsidP="00561F7D">
            <w:r>
              <w:rPr>
                <w:noProof/>
                <w:lang w:eastAsia="sk-SK"/>
              </w:rPr>
              <w:drawing>
                <wp:inline distT="0" distB="0" distL="0" distR="0" wp14:anchorId="36019A13" wp14:editId="76808DF6">
                  <wp:extent cx="542925" cy="542925"/>
                  <wp:effectExtent l="0" t="0" r="9525" b="9525"/>
                  <wp:docPr id="2" name="Obrázok 2" descr="\\Iurafs\users\michal.sadlon\IURA - newslettery\images\2014\12-04\judikatu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Iurafs\users\michal.sadlon\IURA - newslettery\images\2014\12-04\judikatu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561F7D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Návrh na pripustenie ďalšieho účastníka do súdneho konania (</w:t>
            </w:r>
            <w:hyperlink r:id="rId6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Obo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32/2010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Vylúčenie sudcu (</w:t>
            </w:r>
            <w:hyperlink r:id="rId7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Nc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17/2010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Preklad písomností (</w:t>
            </w:r>
            <w:hyperlink r:id="rId8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Sža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24/2008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Odpustenie zmeškania lehoty (</w:t>
            </w:r>
            <w:hyperlink r:id="rId9" w:history="1">
              <w:r w:rsidRPr="00BE1A17">
                <w:rPr>
                  <w:rStyle w:val="Hypertextovprepojenie"/>
                  <w:rFonts w:cstheme="minorHAnsi"/>
                </w:rPr>
                <w:t xml:space="preserve">10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Sžso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14/2014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Nútené nerozlučné procesné spoločenstvo (</w:t>
            </w:r>
            <w:hyperlink r:id="rId10" w:history="1">
              <w:r w:rsidRPr="00BE1A17">
                <w:rPr>
                  <w:rStyle w:val="Hypertextovprepojenie"/>
                  <w:rFonts w:cstheme="minorHAnsi"/>
                </w:rPr>
                <w:t>11Co/133/2012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Pristúpenie do konania. Trovy konania – zastavenie konania. (</w:t>
            </w:r>
            <w:hyperlink r:id="rId11" w:history="1">
              <w:r w:rsidRPr="00BE1A17">
                <w:rPr>
                  <w:rStyle w:val="Hypertextovprepojenie"/>
                  <w:rFonts w:cstheme="minorHAnsi"/>
                </w:rPr>
                <w:t xml:space="preserve">11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Co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>/119/2014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Pristúpenie účastníka do konania (</w:t>
            </w:r>
            <w:hyperlink r:id="rId12" w:history="1">
              <w:r w:rsidRPr="00BE1A17">
                <w:rPr>
                  <w:rStyle w:val="Hypertextovprepojenie"/>
                  <w:rFonts w:cstheme="minorHAnsi"/>
                </w:rPr>
                <w:t>11Co/405/2011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Žalobný petit (</w:t>
            </w:r>
            <w:hyperlink r:id="rId13" w:history="1">
              <w:r w:rsidRPr="00BE1A17">
                <w:rPr>
                  <w:rStyle w:val="Hypertextovprepojenie"/>
                  <w:rFonts w:cstheme="minorHAnsi"/>
                </w:rPr>
                <w:t>10Co/161/2012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Doručenie prekladu účastníkom konania (</w:t>
            </w:r>
            <w:hyperlink r:id="rId14" w:history="1">
              <w:r w:rsidRPr="00BE1A17">
                <w:rPr>
                  <w:rStyle w:val="Hypertextovprepojenie"/>
                  <w:rFonts w:cstheme="minorHAnsi"/>
                </w:rPr>
                <w:t>10Sžr/31/2012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Sudcovská nestrannosť (</w:t>
            </w:r>
            <w:hyperlink r:id="rId15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Nc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30/2012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Náhrada trov prvostupňového konania (</w:t>
            </w:r>
            <w:hyperlink r:id="rId16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Sžr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38/2011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Podmienky konania (</w:t>
            </w:r>
            <w:hyperlink r:id="rId17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V 2/2011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Námietka zaujatosti vznesená procesne neoprávnenou osobou (</w:t>
            </w:r>
            <w:hyperlink r:id="rId18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Ndz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1/2011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Zmena žaloby (</w:t>
            </w:r>
            <w:hyperlink r:id="rId19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92/2009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Súhlas druhého účastníka s delegáciou (</w:t>
            </w:r>
            <w:hyperlink r:id="rId20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Ndob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64/2010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Námietka zaujatosti (</w:t>
            </w:r>
            <w:hyperlink r:id="rId21" w:history="1">
              <w:r w:rsidRPr="00BE1A17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BE1A17">
                <w:rPr>
                  <w:rStyle w:val="Hypertextovprepojenie"/>
                  <w:rFonts w:cstheme="minorHAnsi"/>
                </w:rPr>
                <w:t>Nc</w:t>
              </w:r>
              <w:proofErr w:type="spellEnd"/>
              <w:r w:rsidRPr="00BE1A17">
                <w:rPr>
                  <w:rStyle w:val="Hypertextovprepojenie"/>
                  <w:rFonts w:cstheme="minorHAnsi"/>
                </w:rPr>
                <w:t xml:space="preserve"> 20/2010</w:t>
              </w:r>
            </w:hyperlink>
            <w:r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  <w:t>Spor o právomoc. Určenie hranice pozemkov (</w:t>
            </w:r>
            <w:hyperlink r:id="rId22" w:history="1">
              <w:r w:rsidRPr="002E228B">
                <w:rPr>
                  <w:rStyle w:val="Hypertextovprepojenie"/>
                  <w:rFonts w:cstheme="minorHAnsi"/>
                </w:rPr>
                <w:t xml:space="preserve">1 </w:t>
              </w:r>
              <w:proofErr w:type="spellStart"/>
              <w:r w:rsidRPr="002E228B">
                <w:rPr>
                  <w:rStyle w:val="Hypertextovprepojenie"/>
                  <w:rFonts w:cstheme="minorHAnsi"/>
                </w:rPr>
                <w:t>Rkc</w:t>
              </w:r>
              <w:proofErr w:type="spellEnd"/>
              <w:r w:rsidRPr="002E228B">
                <w:rPr>
                  <w:rStyle w:val="Hypertextovprepojenie"/>
                  <w:rFonts w:cstheme="minorHAnsi"/>
                </w:rPr>
                <w:t xml:space="preserve"> 2/2009</w:t>
              </w:r>
            </w:hyperlink>
            <w:r>
              <w:rPr>
                <w:rFonts w:cstheme="minorHAnsi"/>
              </w:rPr>
              <w:t>)</w:t>
            </w:r>
          </w:p>
          <w:p w:rsidR="004A70C0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Oslobodenie od súdnych poplatkov a vznesenie započítacej námietky ako dôvody hodné osobitného zreteľa pre výnimočné nepriznanie náhrady trov konania 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hyperlink r:id="rId23" w:history="1">
              <w:r w:rsidRPr="002E228B">
                <w:rPr>
                  <w:rStyle w:val="Hypertextovprepojenie"/>
                  <w:rFonts w:cstheme="minorHAnsi"/>
                </w:rPr>
                <w:t xml:space="preserve">1 M </w:t>
              </w:r>
              <w:proofErr w:type="spellStart"/>
              <w:r w:rsidRPr="002E228B">
                <w:rPr>
                  <w:rStyle w:val="Hypertextovprepojenie"/>
                  <w:rFonts w:cstheme="minorHAnsi"/>
                </w:rPr>
                <w:t>Obdo</w:t>
              </w:r>
              <w:proofErr w:type="spellEnd"/>
              <w:r w:rsidRPr="002E228B">
                <w:rPr>
                  <w:rStyle w:val="Hypertextovprepojenie"/>
                  <w:rFonts w:cstheme="minorHAnsi"/>
                </w:rPr>
                <w:t xml:space="preserve"> V 19/2008</w:t>
              </w:r>
            </w:hyperlink>
            <w:r>
              <w:rPr>
                <w:rFonts w:cstheme="minorHAnsi"/>
              </w:rPr>
              <w:t>)</w:t>
            </w:r>
          </w:p>
          <w:p w:rsidR="002622C3" w:rsidRDefault="002622C3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Všeobecne záväzné nariadenie podľa § 4 ods. 3 písm. e) a § 6 ods. 1 zákona č. 369/1990 Zb. </w:t>
            </w:r>
            <w:r w:rsidR="004A70C0">
              <w:rPr>
                <w:rFonts w:cstheme="minorHAnsi"/>
              </w:rPr>
              <w:t>(</w:t>
            </w:r>
            <w:bookmarkStart w:id="0" w:name="_GoBack"/>
            <w:r w:rsidR="002E228B">
              <w:rPr>
                <w:rFonts w:cstheme="minorHAnsi"/>
              </w:rPr>
              <w:fldChar w:fldCharType="begin"/>
            </w:r>
            <w:r w:rsidR="002E228B">
              <w:rPr>
                <w:rFonts w:cstheme="minorHAnsi"/>
              </w:rPr>
              <w:instrText xml:space="preserve"> HYPERLINK "aspi://module='jud'&amp;link='JUD1720871SK'&amp;dbtype='8'&amp;dbname='ju'&amp;ucin-k-dni='30.12.9999'" </w:instrText>
            </w:r>
            <w:r w:rsidR="002E228B">
              <w:rPr>
                <w:rFonts w:cstheme="minorHAnsi"/>
              </w:rPr>
            </w:r>
            <w:r w:rsidR="002E228B">
              <w:rPr>
                <w:rFonts w:cstheme="minorHAnsi"/>
              </w:rPr>
              <w:fldChar w:fldCharType="separate"/>
            </w:r>
            <w:r w:rsidR="004A70C0" w:rsidRPr="002E228B">
              <w:rPr>
                <w:rStyle w:val="Hypertextovprepojenie"/>
                <w:rFonts w:cstheme="minorHAnsi"/>
              </w:rPr>
              <w:t>5</w:t>
            </w:r>
            <w:r w:rsidRPr="002E228B">
              <w:rPr>
                <w:rStyle w:val="Hypertextovprepojenie"/>
                <w:rFonts w:cstheme="minorHAnsi"/>
              </w:rPr>
              <w:t>Sžo</w:t>
            </w:r>
            <w:r w:rsidR="004A70C0" w:rsidRPr="002E228B">
              <w:rPr>
                <w:rStyle w:val="Hypertextovprepojenie"/>
                <w:rFonts w:cstheme="minorHAnsi"/>
              </w:rPr>
              <w:t>/</w:t>
            </w:r>
            <w:r w:rsidRPr="002E228B">
              <w:rPr>
                <w:rStyle w:val="Hypertextovprepojenie"/>
                <w:rFonts w:cstheme="minorHAnsi"/>
              </w:rPr>
              <w:t>80/2015</w:t>
            </w:r>
            <w:r w:rsidR="002E228B">
              <w:rPr>
                <w:rFonts w:cstheme="minorHAnsi"/>
              </w:rPr>
              <w:fldChar w:fldCharType="end"/>
            </w:r>
            <w:bookmarkEnd w:id="0"/>
            <w:r>
              <w:rPr>
                <w:rFonts w:cstheme="minorHAnsi"/>
              </w:rPr>
              <w:t>)</w:t>
            </w:r>
          </w:p>
          <w:p w:rsidR="002622C3" w:rsidRDefault="004A70C0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DPH – odpočet DPH - § 49 zákona č. 222/2004 Z. z. (</w:t>
            </w:r>
            <w:hyperlink r:id="rId24" w:history="1">
              <w:r w:rsidRPr="002E228B">
                <w:rPr>
                  <w:rStyle w:val="Hypertextovprepojenie"/>
                  <w:rFonts w:cstheme="minorHAnsi"/>
                </w:rPr>
                <w:t>2Sžf/46/2014</w:t>
              </w:r>
            </w:hyperlink>
            <w:r>
              <w:rPr>
                <w:rFonts w:cstheme="minorHAnsi"/>
              </w:rPr>
              <w:t>)</w:t>
            </w:r>
          </w:p>
          <w:p w:rsidR="004A70C0" w:rsidRDefault="004A70C0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Úhrada nedoplatku za ročné zúčtovanie poistného (</w:t>
            </w:r>
            <w:hyperlink r:id="rId25" w:history="1">
              <w:r w:rsidRPr="002E228B">
                <w:rPr>
                  <w:rStyle w:val="Hypertextovprepojenie"/>
                  <w:rFonts w:cstheme="minorHAnsi"/>
                </w:rPr>
                <w:t>10Sžso/33/2014</w:t>
              </w:r>
            </w:hyperlink>
            <w:r>
              <w:rPr>
                <w:rFonts w:cstheme="minorHAnsi"/>
              </w:rPr>
              <w:t>)</w:t>
            </w:r>
          </w:p>
          <w:p w:rsidR="004A70C0" w:rsidRDefault="004A70C0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Rozhodnutie správneho orgánu vydané v správnom konaní (</w:t>
            </w:r>
            <w:hyperlink r:id="rId26" w:history="1">
              <w:r w:rsidRPr="002E228B">
                <w:rPr>
                  <w:rStyle w:val="Hypertextovprepojenie"/>
                  <w:rFonts w:cstheme="minorHAnsi"/>
                </w:rPr>
                <w:t>10Sžso/31/2014</w:t>
              </w:r>
            </w:hyperlink>
            <w:r>
              <w:rPr>
                <w:rFonts w:cstheme="minorHAnsi"/>
              </w:rPr>
              <w:t>)</w:t>
            </w:r>
          </w:p>
          <w:p w:rsidR="004A70C0" w:rsidRDefault="004A70C0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Spotrebiteľský úver a ochrana spotrebiteľa – nekalé obchodné praktiky (</w:t>
            </w:r>
            <w:hyperlink r:id="rId27" w:history="1">
              <w:r w:rsidRPr="002E228B">
                <w:rPr>
                  <w:rStyle w:val="Hypertextovprepojenie"/>
                  <w:rFonts w:cstheme="minorHAnsi"/>
                </w:rPr>
                <w:t>5Sžo/32/2014</w:t>
              </w:r>
            </w:hyperlink>
            <w:r>
              <w:rPr>
                <w:rFonts w:cstheme="minorHAnsi"/>
              </w:rPr>
              <w:t>)</w:t>
            </w:r>
          </w:p>
          <w:p w:rsidR="004A70C0" w:rsidRDefault="004A70C0" w:rsidP="00404BEE">
            <w:pPr>
              <w:rPr>
                <w:rFonts w:cstheme="minorHAnsi"/>
              </w:rPr>
            </w:pPr>
            <w:r>
              <w:rPr>
                <w:rFonts w:cstheme="minorHAnsi"/>
              </w:rPr>
              <w:t>Opatrenia na susednom pozemku alebo stave, § 159 stavebného zákona (</w:t>
            </w:r>
            <w:hyperlink r:id="rId28" w:history="1">
              <w:r w:rsidRPr="002E228B">
                <w:rPr>
                  <w:rStyle w:val="Hypertextovprepojenie"/>
                  <w:rFonts w:cstheme="minorHAnsi"/>
                </w:rPr>
                <w:t>5Sžo/2</w:t>
              </w:r>
              <w:r w:rsidR="002E228B" w:rsidRPr="002E228B">
                <w:rPr>
                  <w:rStyle w:val="Hypertextovprepojenie"/>
                  <w:rFonts w:cstheme="minorHAnsi"/>
                </w:rPr>
                <w:t>0</w:t>
              </w:r>
              <w:r w:rsidRPr="002E228B">
                <w:rPr>
                  <w:rStyle w:val="Hypertextovprepojenie"/>
                  <w:rFonts w:cstheme="minorHAnsi"/>
                </w:rPr>
                <w:t>/2014</w:t>
              </w:r>
            </w:hyperlink>
            <w:r>
              <w:rPr>
                <w:rFonts w:cstheme="minorHAnsi"/>
              </w:rPr>
              <w:t>)</w:t>
            </w:r>
          </w:p>
          <w:p w:rsidR="002622C3" w:rsidRPr="00445600" w:rsidRDefault="002622C3" w:rsidP="00404BEE">
            <w:pPr>
              <w:rPr>
                <w:rFonts w:cstheme="minorHAnsi"/>
              </w:rPr>
            </w:pPr>
          </w:p>
        </w:tc>
      </w:tr>
      <w:tr w:rsidR="00561F7D" w:rsidTr="00404BEE">
        <w:tc>
          <w:tcPr>
            <w:tcW w:w="1101" w:type="dxa"/>
          </w:tcPr>
          <w:p w:rsidR="00561F7D" w:rsidRDefault="00561F7D" w:rsidP="00561F7D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rFonts w:ascii="Trebuchet MS" w:hAnsi="Trebuchet MS"/>
                <w:noProof/>
                <w:color w:val="474747"/>
                <w:sz w:val="18"/>
                <w:szCs w:val="18"/>
                <w:lang w:eastAsia="sk-SK"/>
              </w:rPr>
              <w:drawing>
                <wp:inline distT="0" distB="0" distL="0" distR="0" wp14:anchorId="53325319" wp14:editId="4CAABFB2">
                  <wp:extent cx="542925" cy="542925"/>
                  <wp:effectExtent l="0" t="0" r="9525" b="9525"/>
                  <wp:docPr id="6" name="Obrázok 6" descr="Výber z judikatú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ýber z judikatú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Mar>
              <w:top w:w="113" w:type="dxa"/>
              <w:bottom w:w="113" w:type="dxa"/>
            </w:tcMar>
          </w:tcPr>
          <w:p w:rsidR="00561F7D" w:rsidRDefault="0096766B" w:rsidP="00561F7D">
            <w:pPr>
              <w:rPr>
                <w:rStyle w:val="Siln"/>
                <w:rFonts w:cstheme="minorHAnsi"/>
                <w:color w:val="474747"/>
              </w:rPr>
            </w:pPr>
            <w:r>
              <w:rPr>
                <w:rFonts w:cstheme="minorHAnsi"/>
                <w:color w:val="474747"/>
              </w:rPr>
              <w:t xml:space="preserve">Milan </w:t>
            </w:r>
            <w:proofErr w:type="spellStart"/>
            <w:r>
              <w:rPr>
                <w:rFonts w:cstheme="minorHAnsi"/>
                <w:color w:val="474747"/>
              </w:rPr>
              <w:t>Budjač</w:t>
            </w:r>
            <w:proofErr w:type="spellEnd"/>
            <w:r>
              <w:rPr>
                <w:rFonts w:cstheme="minorHAnsi"/>
                <w:color w:val="474747"/>
              </w:rPr>
              <w:t xml:space="preserve">, Janka </w:t>
            </w:r>
            <w:proofErr w:type="spellStart"/>
            <w:r>
              <w:rPr>
                <w:rFonts w:cstheme="minorHAnsi"/>
                <w:color w:val="474747"/>
              </w:rPr>
              <w:t>Gibaľová</w:t>
            </w:r>
            <w:proofErr w:type="spellEnd"/>
            <w:r w:rsidR="00561F7D" w:rsidRPr="00445600">
              <w:rPr>
                <w:rFonts w:cstheme="minorHAnsi"/>
                <w:color w:val="474747"/>
              </w:rPr>
              <w:br/>
            </w:r>
            <w:r w:rsidR="00561F7D" w:rsidRPr="00445600">
              <w:rPr>
                <w:rStyle w:val="Siln"/>
                <w:rFonts w:cstheme="minorHAnsi"/>
                <w:color w:val="474747"/>
              </w:rPr>
              <w:t xml:space="preserve">Judikatúra vo veciach </w:t>
            </w:r>
            <w:r>
              <w:rPr>
                <w:rStyle w:val="Siln"/>
                <w:rFonts w:cstheme="minorHAnsi"/>
                <w:color w:val="474747"/>
              </w:rPr>
              <w:t>exekučného konania a v </w:t>
            </w:r>
            <w:proofErr w:type="spellStart"/>
            <w:r>
              <w:rPr>
                <w:rStyle w:val="Siln"/>
                <w:rFonts w:cstheme="minorHAnsi"/>
                <w:color w:val="474747"/>
              </w:rPr>
              <w:t>statusových</w:t>
            </w:r>
            <w:proofErr w:type="spellEnd"/>
            <w:r>
              <w:rPr>
                <w:rStyle w:val="Siln"/>
                <w:rFonts w:cstheme="minorHAnsi"/>
                <w:color w:val="474747"/>
              </w:rPr>
              <w:t xml:space="preserve"> veciach súdnych exekútorov. I. exekučné tituly a začatie exekučného konania</w:t>
            </w:r>
          </w:p>
          <w:p w:rsidR="0096766B" w:rsidRPr="0096766B" w:rsidRDefault="0096766B" w:rsidP="00570C80">
            <w:pPr>
              <w:shd w:val="clear" w:color="auto" w:fill="FFFFFF"/>
              <w:spacing w:after="225"/>
              <w:rPr>
                <w:rFonts w:eastAsia="Times New Roman" w:cs="Times New Roman"/>
                <w:color w:val="000000"/>
                <w:lang w:eastAsia="sk-SK"/>
              </w:rPr>
            </w:pPr>
            <w:r w:rsidRPr="0096766B">
              <w:rPr>
                <w:rFonts w:eastAsia="Times New Roman" w:cs="Times New Roman"/>
                <w:color w:val="000000"/>
                <w:lang w:eastAsia="sk-SK"/>
              </w:rPr>
              <w:lastRenderedPageBreak/>
              <w:t xml:space="preserve">Prvý diel </w:t>
            </w:r>
            <w:r w:rsidR="00570C80">
              <w:rPr>
                <w:rFonts w:eastAsia="Times New Roman" w:cs="Times New Roman"/>
                <w:color w:val="000000"/>
                <w:lang w:eastAsia="sk-SK"/>
              </w:rPr>
              <w:t xml:space="preserve"> výberu z judikatúry </w:t>
            </w:r>
            <w:r w:rsidRPr="0096766B">
              <w:rPr>
                <w:rFonts w:eastAsia="Times New Roman" w:cs="Times New Roman"/>
                <w:color w:val="000000"/>
                <w:lang w:eastAsia="sk-SK"/>
              </w:rPr>
              <w:t>sa venuje judikatúre k exekučným titulom, s osobitným zameraním na tzv. tituly súdne a mimosúdne, a judikatúre k začatiu exekučného konania. Autori sa v súvislosti so začatím exekúcie sústredili na rozhodnutia týkajúce sa návrhu na vykonanie exekúcie, podmienok konania, účastníkov exekučného konania a judikatúru k rozhodovaniu o žiadosti súdneho exekútora o udelenie poverenia na vykonanie exekúcie.</w:t>
            </w:r>
            <w:r w:rsidR="00570C80">
              <w:rPr>
                <w:rFonts w:eastAsia="Times New Roman" w:cs="Times New Roman"/>
                <w:color w:val="000000"/>
                <w:lang w:eastAsia="sk-SK"/>
              </w:rPr>
              <w:t xml:space="preserve"> Z</w:t>
            </w:r>
            <w:r w:rsidRPr="0096766B">
              <w:rPr>
                <w:rFonts w:eastAsia="Times New Roman" w:cs="Times New Roman"/>
                <w:color w:val="000000"/>
                <w:lang w:eastAsia="sk-SK"/>
              </w:rPr>
              <w:t>ozbierané rozhodnut</w:t>
            </w:r>
            <w:r w:rsidR="00570C80">
              <w:rPr>
                <w:rFonts w:eastAsia="Times New Roman" w:cs="Times New Roman"/>
                <w:color w:val="000000"/>
                <w:lang w:eastAsia="sk-SK"/>
              </w:rPr>
              <w:t>ia stotožňujú</w:t>
            </w:r>
            <w:r w:rsidRPr="0096766B">
              <w:rPr>
                <w:rFonts w:eastAsia="Times New Roman" w:cs="Times New Roman"/>
                <w:color w:val="000000"/>
                <w:lang w:eastAsia="sk-SK"/>
              </w:rPr>
              <w:t xml:space="preserve"> rozhodnutie s konkrétnou právnou úpravou platnou v čase jeho vydania. Práve zmeny právnej úpravy v čase sú spôsobilé znížiť výpovednú hodnotu rozhodnutia a z týchto dôvodov autori právne vety a výňatky koncipovali ucelene, nadčasovo, resp. v niektorých prípadoch v texte uviedli poznámky upozorňujúce na zmeny a vývoj právnej úpravy. Aktuálnosť zozbieranej judikatúry je prízvukovaná osobitne v prípadoch rozhodnutí vo veciach rozhodovania o žiadosti o poverenie súdneho exekútora na vykonanie exekúcie, kde je reflektovaná najnovšia judikatúra vedenia exekúcií na podklade rozhodcovských rozsudkov.</w:t>
            </w:r>
            <w:r w:rsidR="00570C80">
              <w:rPr>
                <w:rFonts w:eastAsia="Times New Roman" w:cs="Times New Roman"/>
                <w:color w:val="000000"/>
                <w:lang w:eastAsia="sk-SK"/>
              </w:rPr>
              <w:t xml:space="preserve"> Výber z judikatúry</w:t>
            </w:r>
            <w:r w:rsidRPr="0096766B">
              <w:rPr>
                <w:rFonts w:eastAsia="Times New Roman" w:cs="Times New Roman"/>
                <w:color w:val="000000"/>
                <w:lang w:eastAsia="sk-SK"/>
              </w:rPr>
              <w:t xml:space="preserve"> je určen</w:t>
            </w:r>
            <w:r w:rsidR="00570C80">
              <w:rPr>
                <w:rFonts w:eastAsia="Times New Roman" w:cs="Times New Roman"/>
                <w:color w:val="000000"/>
                <w:lang w:eastAsia="sk-SK"/>
              </w:rPr>
              <w:t>ý</w:t>
            </w:r>
            <w:r w:rsidRPr="0096766B">
              <w:rPr>
                <w:rFonts w:eastAsia="Times New Roman" w:cs="Times New Roman"/>
                <w:color w:val="000000"/>
                <w:lang w:eastAsia="sk-SK"/>
              </w:rPr>
              <w:t xml:space="preserve"> odbornej verejnosti, sudcom, vyšším súdnym úradníkom, súdnym exekútorom, advokátom, notárom, ale rovnako má ambíciu slúžiť aj ako každodenná pomôcka pre akademikov, študentov právnických fakúlt a zástupcov laickej, občianskej aj podnikateľskej obce, ktorá sa zaujíma o otázky vedenia exekúcií.</w:t>
            </w:r>
          </w:p>
          <w:p w:rsidR="00561F7D" w:rsidRPr="00445600" w:rsidRDefault="00561F7D" w:rsidP="00561F7D">
            <w:pPr>
              <w:rPr>
                <w:rFonts w:cstheme="minorHAnsi"/>
                <w:color w:val="474747"/>
              </w:rPr>
            </w:pPr>
            <w:r w:rsidRPr="00445600">
              <w:rPr>
                <w:rFonts w:cstheme="minorHAnsi"/>
                <w:color w:val="474747"/>
              </w:rPr>
              <w:t xml:space="preserve"> </w:t>
            </w:r>
          </w:p>
        </w:tc>
      </w:tr>
      <w:tr w:rsidR="00561F7D" w:rsidTr="00404B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61F7D" w:rsidRDefault="00561F7D" w:rsidP="00561F7D">
            <w:r>
              <w:rPr>
                <w:noProof/>
                <w:lang w:eastAsia="sk-SK"/>
              </w:rPr>
              <w:lastRenderedPageBreak/>
              <w:drawing>
                <wp:inline distT="0" distB="0" distL="0" distR="0" wp14:anchorId="38CD45D4" wp14:editId="35FCB8FF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top w:val="nil"/>
              <w:left w:val="nil"/>
              <w:bottom w:val="nil"/>
              <w:right w:val="nil"/>
            </w:tcBorders>
          </w:tcPr>
          <w:p w:rsidR="00561F7D" w:rsidRDefault="00561F7D" w:rsidP="004F1296">
            <w:r w:rsidRPr="0077214A">
              <w:rPr>
                <w:rFonts w:cstheme="minorHAnsi"/>
                <w:color w:val="474747"/>
              </w:rPr>
              <w:t xml:space="preserve">V mesiaci </w:t>
            </w:r>
            <w:r w:rsidR="004F1296">
              <w:rPr>
                <w:rFonts w:cstheme="minorHAnsi"/>
                <w:color w:val="474747"/>
              </w:rPr>
              <w:t>január 2016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 w:rsidR="00570C80">
              <w:rPr>
                <w:rFonts w:cstheme="minorHAnsi"/>
                <w:b/>
                <w:color w:val="474747"/>
              </w:rPr>
              <w:t>513</w:t>
            </w:r>
            <w:r w:rsidRPr="0077214A">
              <w:rPr>
                <w:rFonts w:cstheme="minorHAnsi"/>
                <w:color w:val="474747"/>
              </w:rPr>
              <w:t xml:space="preserve"> rozhodnutí Najvyššieho súdu SR, </w:t>
            </w:r>
            <w:r w:rsidR="00570C80">
              <w:rPr>
                <w:rFonts w:cstheme="minorHAnsi"/>
                <w:b/>
                <w:color w:val="474747"/>
              </w:rPr>
              <w:t>1262</w:t>
            </w:r>
            <w:r w:rsidRPr="0077214A">
              <w:rPr>
                <w:rFonts w:cstheme="minorHAnsi"/>
                <w:color w:val="474747"/>
              </w:rPr>
              <w:t xml:space="preserve"> rozhodnutí Krajských súdov, </w:t>
            </w:r>
            <w:r w:rsidR="00570C80">
              <w:rPr>
                <w:rFonts w:cstheme="minorHAnsi"/>
                <w:b/>
                <w:color w:val="474747"/>
              </w:rPr>
              <w:t>20 543</w:t>
            </w:r>
            <w:r w:rsidRPr="0077214A">
              <w:rPr>
                <w:rFonts w:cstheme="minorHAnsi"/>
                <w:color w:val="474747"/>
              </w:rPr>
              <w:t xml:space="preserve"> rozhodnutí Okresných súdov a</w:t>
            </w:r>
            <w:r>
              <w:rPr>
                <w:rFonts w:cstheme="minorHAnsi"/>
                <w:color w:val="474747"/>
              </w:rPr>
              <w:t> </w:t>
            </w:r>
            <w:r w:rsidR="00570C80">
              <w:rPr>
                <w:rFonts w:cstheme="minorHAnsi"/>
                <w:b/>
                <w:color w:val="474747"/>
              </w:rPr>
              <w:t>3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>rozhodnut</w:t>
            </w:r>
            <w:r>
              <w:rPr>
                <w:rFonts w:cstheme="minorHAnsi"/>
                <w:color w:val="474747"/>
              </w:rPr>
              <w:t>ia</w:t>
            </w:r>
            <w:r w:rsidRPr="0077214A">
              <w:rPr>
                <w:rFonts w:cstheme="minorHAnsi"/>
                <w:color w:val="474747"/>
              </w:rPr>
              <w:t xml:space="preserve"> Špecializovaného trestného súdu. V súčasnosti sa v ASPI nachádza </w:t>
            </w:r>
            <w:r>
              <w:rPr>
                <w:rFonts w:cstheme="minorHAnsi"/>
                <w:b/>
                <w:bCs/>
                <w:color w:val="474747"/>
              </w:rPr>
              <w:t>25 1</w:t>
            </w:r>
            <w:r w:rsidR="007F46D7">
              <w:rPr>
                <w:rFonts w:cstheme="minorHAnsi"/>
                <w:b/>
                <w:bCs/>
                <w:color w:val="474747"/>
              </w:rPr>
              <w:t>23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7F46D7">
              <w:rPr>
                <w:rFonts w:cstheme="minorHAnsi"/>
                <w:b/>
                <w:bCs/>
                <w:color w:val="474747"/>
              </w:rPr>
              <w:t>4</w:t>
            </w:r>
            <w:r w:rsidR="00570C80">
              <w:rPr>
                <w:rFonts w:cstheme="minorHAnsi"/>
                <w:b/>
                <w:bCs/>
                <w:color w:val="474747"/>
              </w:rPr>
              <w:t>5 139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>
              <w:rPr>
                <w:rFonts w:cstheme="minorHAnsi"/>
                <w:b/>
                <w:bCs/>
                <w:color w:val="474747"/>
              </w:rPr>
              <w:t>1 </w:t>
            </w:r>
            <w:r w:rsidR="00570C80">
              <w:rPr>
                <w:rFonts w:cstheme="minorHAnsi"/>
                <w:b/>
                <w:bCs/>
                <w:color w:val="474747"/>
              </w:rPr>
              <w:t>610</w:t>
            </w:r>
            <w:r>
              <w:rPr>
                <w:rFonts w:cstheme="minorHAnsi"/>
                <w:b/>
                <w:bCs/>
                <w:color w:val="474747"/>
              </w:rPr>
              <w:t xml:space="preserve">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Default="00445600"/>
    <w:sectPr w:rsid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D2"/>
    <w:rsid w:val="00056938"/>
    <w:rsid w:val="00064CAD"/>
    <w:rsid w:val="000C4126"/>
    <w:rsid w:val="001025D2"/>
    <w:rsid w:val="00133420"/>
    <w:rsid w:val="00146F20"/>
    <w:rsid w:val="00207885"/>
    <w:rsid w:val="002622C3"/>
    <w:rsid w:val="002E228B"/>
    <w:rsid w:val="002F1960"/>
    <w:rsid w:val="00404BEE"/>
    <w:rsid w:val="00425B5E"/>
    <w:rsid w:val="00445600"/>
    <w:rsid w:val="004A70C0"/>
    <w:rsid w:val="004D3FF7"/>
    <w:rsid w:val="004F1296"/>
    <w:rsid w:val="00561F7D"/>
    <w:rsid w:val="00570C80"/>
    <w:rsid w:val="00574D67"/>
    <w:rsid w:val="005F395A"/>
    <w:rsid w:val="00673C15"/>
    <w:rsid w:val="00704B41"/>
    <w:rsid w:val="007F46D7"/>
    <w:rsid w:val="008072BF"/>
    <w:rsid w:val="00956BBC"/>
    <w:rsid w:val="00965DC3"/>
    <w:rsid w:val="0096766B"/>
    <w:rsid w:val="00986CD4"/>
    <w:rsid w:val="00B762DD"/>
    <w:rsid w:val="00BD3CB7"/>
    <w:rsid w:val="00BD5F51"/>
    <w:rsid w:val="00BE15F5"/>
    <w:rsid w:val="00BE1A17"/>
    <w:rsid w:val="00E35CFD"/>
    <w:rsid w:val="00E43CD7"/>
    <w:rsid w:val="00E80F36"/>
    <w:rsid w:val="00EF2228"/>
    <w:rsid w:val="00F25EDD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873B9-94FB-4D96-81CF-9284E1C3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D3FF7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95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jud'&amp;link='JUD59351SK'&amp;dbtype='8'&amp;dbname='ju'&amp;ucin-k-dni='30.12.9999'" TargetMode="External"/><Relationship Id="rId13" Type="http://schemas.openxmlformats.org/officeDocument/2006/relationships/hyperlink" Target="aspi://module='jud'&amp;link='JUD711260SK'&amp;dbtype='8'&amp;dbname='ju'&amp;ucin-k-dni='30.12.9999'" TargetMode="External"/><Relationship Id="rId18" Type="http://schemas.openxmlformats.org/officeDocument/2006/relationships/hyperlink" Target="aspi://module='jud'&amp;link='JUD62532SK'&amp;dbtype='8'&amp;dbname='ju'&amp;ucin-k-dni='30.12.9999'" TargetMode="External"/><Relationship Id="rId26" Type="http://schemas.openxmlformats.org/officeDocument/2006/relationships/hyperlink" Target="aspi://module='jud'&amp;link='JUD1721095SK'&amp;dbtype='8'&amp;dbname='ju'&amp;ucin-k-dni='30.12.9999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jud'&amp;link='JUD60115SK'&amp;dbtype='8'&amp;dbname='ju'&amp;ucin-k-dni='30.12.9999'" TargetMode="External"/><Relationship Id="rId7" Type="http://schemas.openxmlformats.org/officeDocument/2006/relationships/hyperlink" Target="aspi://module='jud'&amp;link='JUD60112SK'&amp;dbtype='8'&amp;dbname='ju'&amp;ucin-k-dni='30.12.9999'" TargetMode="External"/><Relationship Id="rId12" Type="http://schemas.openxmlformats.org/officeDocument/2006/relationships/hyperlink" Target="aspi://module='jud'&amp;link='JUD1150983SK'&amp;dbtype='8'&amp;dbname='ju'&amp;ucin-k-dni='30.12.9999'" TargetMode="External"/><Relationship Id="rId17" Type="http://schemas.openxmlformats.org/officeDocument/2006/relationships/hyperlink" Target="aspi://module='jud'&amp;link='JUD68638SK'&amp;dbtype='8'&amp;dbname='ju'&amp;ucin-k-dni='30.12.9999'" TargetMode="External"/><Relationship Id="rId25" Type="http://schemas.openxmlformats.org/officeDocument/2006/relationships/hyperlink" Target="aspi://module='jud'&amp;link='JUD1721096SK'&amp;dbtype='8'&amp;dbname='ju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jud'&amp;link='JUD74313SK'&amp;dbtype='8'&amp;dbname='ju'&amp;ucin-k-dni='30.12.9999'" TargetMode="External"/><Relationship Id="rId20" Type="http://schemas.openxmlformats.org/officeDocument/2006/relationships/hyperlink" Target="aspi://module='jud'&amp;link='JUD61573SK'&amp;dbtype='8'&amp;dbname='ju'&amp;ucin-k-dni='30.12.9999'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aspi://module='jud'&amp;link='JUD43287SK'&amp;dbtype='8'&amp;dbname='ju'&amp;ucin-k-dni='30.12.9999'" TargetMode="External"/><Relationship Id="rId11" Type="http://schemas.openxmlformats.org/officeDocument/2006/relationships/hyperlink" Target="aspi://module='jud'&amp;link='JUD1344200SK'&amp;dbtype='8'&amp;dbname='ju'&amp;ucin-k-dni='30.12.9999'" TargetMode="External"/><Relationship Id="rId24" Type="http://schemas.openxmlformats.org/officeDocument/2006/relationships/hyperlink" Target="aspi://module='jud'&amp;link='JUD1720883SK'&amp;dbtype='8'&amp;dbname='ju'&amp;ucin-k-dni='30.12.9999'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aspi://module='jud'&amp;link='JUD85313SK'&amp;dbtype='8'&amp;dbname='ju'&amp;ucin-k-dni='30.12.9999'" TargetMode="External"/><Relationship Id="rId23" Type="http://schemas.openxmlformats.org/officeDocument/2006/relationships/hyperlink" Target="aspi://module='jud'&amp;link='JUD68265SK'&amp;dbtype='8'&amp;dbname='ju'&amp;ucin-k-dni='30.12.9999'" TargetMode="External"/><Relationship Id="rId28" Type="http://schemas.openxmlformats.org/officeDocument/2006/relationships/hyperlink" Target="aspi://module='jud'&amp;link='JUD1721117SK'&amp;dbtype='8'&amp;dbname='ju'&amp;ucin-k-dni='30.12.9999'" TargetMode="External"/><Relationship Id="rId10" Type="http://schemas.openxmlformats.org/officeDocument/2006/relationships/hyperlink" Target="aspi://module='jud'&amp;link='JUD1376982SK'&amp;dbtype='8'&amp;dbname='ju'&amp;ucin-k-dni='30.12.9999'" TargetMode="External"/><Relationship Id="rId19" Type="http://schemas.openxmlformats.org/officeDocument/2006/relationships/hyperlink" Target="aspi://module='jud'&amp;link='JUD73024SK'&amp;dbtype='8'&amp;dbname='ju'&amp;ucin-k-dni='30.12.9999'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aspi://module='jud'&amp;link='JUD1484902SK'&amp;dbtype='8'&amp;dbname='ju'&amp;ucin-k-dni='30.12.9999'" TargetMode="External"/><Relationship Id="rId14" Type="http://schemas.openxmlformats.org/officeDocument/2006/relationships/hyperlink" Target="aspi://module='jud'&amp;link='JUD824222SK'&amp;dbtype='8'&amp;dbname='ju'&amp;ucin-k-dni='30.12.9999'" TargetMode="External"/><Relationship Id="rId22" Type="http://schemas.openxmlformats.org/officeDocument/2006/relationships/hyperlink" Target="aspi://module='jud'&amp;link='JUD59973SK'&amp;dbtype='8'&amp;dbname='ju'&amp;ucin-k-dni='30.12.9999'" TargetMode="External"/><Relationship Id="rId27" Type="http://schemas.openxmlformats.org/officeDocument/2006/relationships/hyperlink" Target="aspi://module='jud'&amp;link='JUD1721116SK'&amp;dbtype='8'&amp;dbname='ju'&amp;ucin-k-dni='30.12.9999'" TargetMode="External"/><Relationship Id="rId3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KURICOVÁ Zuzana</cp:lastModifiedBy>
  <cp:revision>5</cp:revision>
  <cp:lastPrinted>2016-02-04T13:35:00Z</cp:lastPrinted>
  <dcterms:created xsi:type="dcterms:W3CDTF">2016-02-04T13:05:00Z</dcterms:created>
  <dcterms:modified xsi:type="dcterms:W3CDTF">2016-02-04T13:59:00Z</dcterms:modified>
</cp:coreProperties>
</file>